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 Text"/>
        <w:spacing w:line="360" w:lineRule="auto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/>
          <w:b w:val="1"/>
          <w:bCs w:val="1"/>
          <w:i w:val="1"/>
          <w:iCs w:val="1"/>
          <w:sz w:val="28"/>
          <w:szCs w:val="28"/>
          <w:u w:val="single"/>
          <w:rtl w:val="0"/>
        </w:rPr>
        <w:drawing>
          <wp:inline distT="0" distB="0" distL="0" distR="0">
            <wp:extent cx="5772150" cy="1914525"/>
            <wp:effectExtent l="0" t="0" r="0" b="0"/>
            <wp:docPr id="1073741825" name="officeArt object" descr="societe attela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ociete attelage logo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 Text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/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STATUTS ET R</w:t>
      </w:r>
      <w:r>
        <w:rPr>
          <w:rFonts w:hAnsi="Arial" w:hint="default"/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sz w:val="28"/>
          <w:szCs w:val="28"/>
          <w:u w:val="single"/>
          <w:rtl w:val="0"/>
          <w:lang w:val="fr-FR"/>
        </w:rPr>
        <w:t>GLEMENTS</w:t>
      </w:r>
    </w:p>
    <w:p>
      <w:pPr>
        <w:pStyle w:val="Default Text"/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attelage du Bas-Canada Inc., ci-apr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s appel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</w:t>
      </w:r>
      <w:r>
        <w:rPr>
          <w:rFonts w:hAnsi="Arial" w:hint="default"/>
          <w:rtl w:val="0"/>
          <w:lang w:val="fr-FR"/>
        </w:rPr>
        <w:t>« </w:t>
      </w:r>
      <w:r>
        <w:rPr>
          <w:rFonts w:ascii="Arial"/>
          <w:rtl w:val="0"/>
          <w:lang w:val="fr-FR"/>
        </w:rPr>
        <w:t>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 »</w:t>
      </w:r>
      <w:r>
        <w:rPr>
          <w:rFonts w:ascii="Arial"/>
          <w:rtl w:val="0"/>
          <w:lang w:val="fr-FR"/>
        </w:rPr>
        <w:t xml:space="preserve">, est un organisme sans but lucratif qui a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cr</w:t>
      </w:r>
      <w:r>
        <w:rPr>
          <w:rFonts w:hAnsi="Arial" w:hint="default"/>
          <w:rtl w:val="0"/>
          <w:lang w:val="fr-FR"/>
        </w:rPr>
        <w:t xml:space="preserve">éé </w:t>
      </w:r>
      <w:r>
        <w:rPr>
          <w:rFonts w:ascii="Arial"/>
          <w:rtl w:val="0"/>
          <w:lang w:val="fr-FR"/>
        </w:rPr>
        <w:t>en 1981 afin de promouvoir et de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velopper la pratique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attelage de chevaux au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bec.  </w:t>
      </w:r>
    </w:p>
    <w:p>
      <w:pPr>
        <w:pStyle w:val="Default Text"/>
        <w:spacing w:line="360" w:lineRule="auto"/>
        <w:rPr>
          <w:rFonts w:ascii="Arial" w:cs="Arial" w:hAnsi="Arial" w:eastAsia="Arial"/>
        </w:rPr>
      </w:pPr>
    </w:p>
    <w:p>
      <w:pPr>
        <w:pStyle w:val="Default Text"/>
        <w:spacing w:line="360" w:lineRule="auto"/>
        <w:rPr>
          <w:rFonts w:ascii="Arial" w:cs="Arial" w:hAnsi="Arial" w:eastAsia="Arial"/>
        </w:rPr>
      </w:pPr>
    </w:p>
    <w:p>
      <w:pPr>
        <w:pStyle w:val="Default Text"/>
        <w:spacing w:line="360" w:lineRule="auto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/>
          <w:b w:val="1"/>
          <w:bCs w:val="1"/>
          <w:rtl w:val="0"/>
          <w:lang w:val="fr-FR"/>
        </w:rPr>
        <w:t xml:space="preserve">ARTICLE 1 </w:t>
      </w:r>
      <w:r>
        <w:rPr>
          <w:rFonts w:ascii="Arial"/>
          <w:rtl w:val="0"/>
          <w:lang w:val="fr-FR"/>
        </w:rPr>
        <w:t xml:space="preserve">: </w:t>
      </w:r>
      <w:r>
        <w:rPr>
          <w:rFonts w:ascii="Arial"/>
          <w:b w:val="1"/>
          <w:bCs w:val="1"/>
          <w:rtl w:val="0"/>
          <w:lang w:val="fr-FR"/>
        </w:rPr>
        <w:t>OBJECTIFS DE LA SOCI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T</w:t>
      </w:r>
      <w:r>
        <w:rPr>
          <w:rFonts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/>
          <w:b w:val="1"/>
          <w:bCs w:val="1"/>
          <w:rtl w:val="0"/>
          <w:lang w:val="fr-FR"/>
        </w:rPr>
        <w:t>D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  <w:lang w:val="fr-FR"/>
        </w:rPr>
        <w:t>ATTELAGE DU BAS-CANADA INC.</w:t>
      </w:r>
      <w:r>
        <w:rPr>
          <w:rFonts w:hAnsi="Arial" w:hint="default"/>
          <w:b w:val="1"/>
          <w:bCs w:val="1"/>
          <w:rtl w:val="0"/>
          <w:lang w:val="fr-FR"/>
        </w:rPr>
        <w:t> </w:t>
      </w:r>
    </w:p>
    <w:p>
      <w:pPr>
        <w:pStyle w:val="Default Text"/>
        <w:spacing w:line="360" w:lineRule="auto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720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 xml:space="preserve">     </w:t>
      </w:r>
      <w:r>
        <w:rPr>
          <w:rFonts w:ascii="Arial"/>
          <w:b w:val="1"/>
          <w:bCs w:val="1"/>
          <w:rtl w:val="0"/>
          <w:lang w:val="fr-FR"/>
        </w:rPr>
        <w:t>1.1</w:t>
      </w:r>
      <w:r>
        <w:rPr>
          <w:rFonts w:ascii="Arial" w:cs="Arial" w:hAnsi="Arial" w:eastAsia="Arial"/>
          <w:rtl w:val="0"/>
        </w:rPr>
        <w:tab/>
        <w:t>RASSEMBLER les amateurs de la pratique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attelage de chevaux</w:t>
      </w:r>
      <w:r>
        <w:rPr>
          <w:rFonts w:ascii="Arial" w:cs="Arial" w:hAnsi="Arial" w:eastAsia="Arial"/>
          <w:vertAlign w:val="superscript"/>
          <w:rtl w:val="0"/>
        </w:rPr>
        <w:footnoteReference w:id="1"/>
      </w:r>
      <w:r>
        <w:rPr>
          <w:rFonts w:ascii="Arial"/>
          <w:rtl w:val="0"/>
          <w:lang w:val="fr-FR"/>
        </w:rPr>
        <w:t xml:space="preserve"> afin de permettre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change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et le partage de connaissances visant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avancement de cette discipline ainsi que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lioration des habilet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des meneurs et de la 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curit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lors de la pratique de ce sport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questre.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720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 xml:space="preserve">     </w:t>
      </w:r>
      <w:r>
        <w:rPr>
          <w:rFonts w:ascii="Arial"/>
          <w:b w:val="1"/>
          <w:bCs w:val="1"/>
          <w:rtl w:val="0"/>
          <w:lang w:val="fr-FR"/>
        </w:rPr>
        <w:t>1.2</w:t>
        <w:tab/>
      </w:r>
      <w:r>
        <w:rPr>
          <w:rFonts w:ascii="Arial"/>
          <w:rtl w:val="0"/>
          <w:lang w:val="fr-FR"/>
        </w:rPr>
        <w:t>PROMOUVOIR le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veloppement de la pratique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attelage de chevaux gr</w:t>
      </w:r>
      <w:r>
        <w:rPr>
          <w:rFonts w:hAnsi="Arial" w:hint="default"/>
          <w:rtl w:val="0"/>
          <w:lang w:val="fr-FR"/>
        </w:rPr>
        <w:t>â</w:t>
      </w:r>
      <w:r>
        <w:rPr>
          <w:rFonts w:ascii="Arial"/>
          <w:rtl w:val="0"/>
          <w:lang w:val="fr-FR"/>
        </w:rPr>
        <w:t xml:space="preserve">ce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des activit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telles que comp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titions, cliniques, randonn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ou</w:t>
      </w:r>
      <w:r>
        <w:rPr>
          <w:rFonts w:ascii="Arial"/>
          <w:i w:val="1"/>
          <w:iCs w:val="1"/>
          <w:color w:val="ff0000"/>
          <w:u w:color="ff0000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 xml:space="preserve">tout autre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nement, afin de faire conna</w:t>
      </w:r>
      <w:r>
        <w:rPr>
          <w:rFonts w:hAnsi="Arial" w:hint="default"/>
          <w:rtl w:val="0"/>
          <w:lang w:val="fr-FR"/>
        </w:rPr>
        <w:t>î</w:t>
      </w:r>
      <w:r>
        <w:rPr>
          <w:rFonts w:ascii="Arial"/>
          <w:rtl w:val="0"/>
          <w:lang w:val="fr-FR"/>
        </w:rPr>
        <w:t>tre ce sport.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ORGANISER la tenue de comp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titions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attelage de chevaux selon les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gles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mises par la F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ration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questre internationale et/ou Canada Hippique et permettre ainsi le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veloppement de meneurs de chevaux de haut niveau.</w:t>
      </w:r>
    </w:p>
    <w:p>
      <w:pPr>
        <w:pStyle w:val="Default Text"/>
        <w:tabs>
          <w:tab w:val="righ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COLLABORER avec tout autre organisme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sentant des objectifs similaires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ceux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ARTICLE 2 : ADMINISTRATION DE LA SOCI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T</w:t>
      </w:r>
      <w:r>
        <w:rPr>
          <w:rFonts w:hAnsi="Arial" w:hint="default"/>
          <w:b w:val="1"/>
          <w:bCs w:val="1"/>
          <w:rtl w:val="0"/>
          <w:lang w:val="fr-FR"/>
        </w:rPr>
        <w:t>É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36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2.1 Composition du conseil d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  <w:lang w:val="fr-FR"/>
        </w:rPr>
        <w:t>administration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se fera en vertu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 conseil form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par sept administrateurs, soit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: un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sident, un vice-pr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sident, un secr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taire, un tr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sorier et trois directeurs. Ils seront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lus pour un mandat de deux ans lors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 annuelle. Les candidatures seront propos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et second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lors de cette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union. Advenant un plus grand nombre de candidatures que de postes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combler, il y aura un vote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ensemble des membres en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gle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cette 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e. Pour poser sa candidature au conseil, il faut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membre en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gle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depuis au moins un an,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 xml:space="preserve">tre majeur et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 du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bec. Afin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assurer la 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rennit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et la continuit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du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administration, quatre postes seront en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lection une 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et les trois autres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suivante. Suite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lection des nouveaux administrateurs, le conseil se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unira en 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ciale afin de proc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der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la nomination de ses dirigeants, nominations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il communiquera par la suite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rale. 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2.2 Assembl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e g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n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rale annuelle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rale annuelle aura lieu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une date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termin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par le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administration, suivant la fermeture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fiscale et suite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un avis raisonnable aux membres. La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sence de la majorit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des administrateurs est 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cessaire pour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il y ait quorum lors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rale. Aussi, il est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galement 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cessaire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au moins quatre administrateurs, dont le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 ou le vice-pr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sident, soient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sents pour avoir quorum lors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union du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2.3 D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mission, radiation, suspension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Un membre du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 peut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missionner en tout temps de son poste, pourvu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il ait rempli toutes ses obligations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date. La radiation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un membre peut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prononc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pour cause suffisante, apr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s enqu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te, sur vote des trois-quarts des membres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sents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convoqu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pour en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cider. La suspension temporaire peut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prononc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au lieu de la radiation dans le m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me cas.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Dans le cas de la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mission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 membre du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administration, le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 pourra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clarer ce si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ge vacant. Ce poste sera combl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s la tenue de la prochaine 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rale. Le nouvel administrateur sera nomm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pour la 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riode restante du terme de son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cesseur.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Tout conflit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 membre pourrait avoir avec les affaires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doit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clar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De plus, ce membre en particulier devra s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abstenir de toute discussion et de vote sur le sujet en question.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2.4 Droit de vote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Tout membre poss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de un droit de vote en raison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 vote seulement par adh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sion pay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e. Tout membre peut exiger un vote inscrit. Aussi, tout membre peut voter par procuration. Le membre qui se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vaut de son droit de vote par procuration doit toutefois nommer un autre membre en bonne et due forme apte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 xml:space="preserve">voter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 xml:space="preserve">sa place. Un tel avis de procuration doit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soumis avant le vote.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Si une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union sp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ciale est convoqu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e, un directeur peut voter par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crit s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il ne peut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sent. Il fera parvenir son vote avant la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union au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2.5 Ann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e fiscale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  <w:u w:val="single"/>
        </w:rPr>
      </w:pP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fiscale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bute le 1</w:t>
      </w:r>
      <w:r>
        <w:rPr>
          <w:rFonts w:ascii="Arial"/>
          <w:vertAlign w:val="superscript"/>
          <w:rtl w:val="0"/>
          <w:lang w:val="fr-FR"/>
        </w:rPr>
        <w:t>er</w:t>
      </w:r>
      <w:r>
        <w:rPr>
          <w:rFonts w:ascii="Arial"/>
          <w:rtl w:val="0"/>
          <w:lang w:val="fr-FR"/>
        </w:rPr>
        <w:t xml:space="preserve"> jour de janvier et se termine le dernier jour de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cembre.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2.6 R</w:t>
      </w:r>
      <w:r>
        <w:rPr>
          <w:rFonts w:hAnsi="Arial" w:hint="default"/>
          <w:b w:val="1"/>
          <w:bCs w:val="1"/>
          <w:rtl w:val="0"/>
          <w:lang w:val="fr-FR"/>
        </w:rPr>
        <w:t>è</w:t>
      </w:r>
      <w:r>
        <w:rPr>
          <w:rFonts w:ascii="Arial"/>
          <w:b w:val="1"/>
          <w:bCs w:val="1"/>
          <w:rtl w:val="0"/>
          <w:lang w:val="fr-FR"/>
        </w:rPr>
        <w:t>glement d</w:t>
      </w:r>
      <w:r>
        <w:rPr>
          <w:rFonts w:hAnsi="Arial" w:hint="default"/>
          <w:b w:val="1"/>
          <w:bCs w:val="1"/>
          <w:rtl w:val="0"/>
          <w:lang w:val="fr-FR"/>
        </w:rPr>
        <w:t>’</w:t>
      </w:r>
      <w:r>
        <w:rPr>
          <w:rFonts w:ascii="Arial"/>
          <w:b w:val="1"/>
          <w:bCs w:val="1"/>
          <w:rtl w:val="0"/>
          <w:lang w:val="fr-FR"/>
        </w:rPr>
        <w:t>emprunt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Le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 peut lorsqu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il le juge opportun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: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</w:rPr>
      </w:pPr>
    </w:p>
    <w:p>
      <w:pPr>
        <w:pStyle w:val="Default Text"/>
        <w:numPr>
          <w:ilvl w:val="0"/>
          <w:numId w:val="6"/>
        </w:numPr>
        <w:tabs>
          <w:tab w:val="num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180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fr-FR"/>
        </w:rPr>
        <w:t>emprunter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argent sur le cr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dit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en obtenant des pr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ts ou avances sous forme de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couverts;</w:t>
      </w:r>
    </w:p>
    <w:p>
      <w:pPr>
        <w:pStyle w:val="Default Text"/>
        <w:numPr>
          <w:ilvl w:val="0"/>
          <w:numId w:val="7"/>
        </w:numPr>
        <w:tabs>
          <w:tab w:val="num" w:pos="180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1800" w:right="0" w:hanging="360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fr-FR"/>
        </w:rPr>
        <w:t>hypoth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quer, 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der, transporter ou affecter de quelque mani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re que ce soit, la totalit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ou une partie des biens meubles ou immeubles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pour garantir lesdites obligations.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2.7 Surplus et dissolution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  <w:u w:val="single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/>
          <w:rtl w:val="0"/>
          <w:lang w:val="fr-FR"/>
        </w:rPr>
        <w:t>Tout surplus et/ou autre avoir acquis par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doit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utilis</w:t>
      </w:r>
      <w:r>
        <w:rPr>
          <w:rFonts w:hAnsi="Arial" w:hint="default"/>
          <w:rtl w:val="0"/>
          <w:lang w:val="fr-FR"/>
        </w:rPr>
        <w:t xml:space="preserve">é à </w:t>
      </w:r>
      <w:r>
        <w:rPr>
          <w:rFonts w:ascii="Arial"/>
          <w:rtl w:val="0"/>
          <w:lang w:val="fr-FR"/>
        </w:rPr>
        <w:t>la promotion de ses objectifs. En cas de dissolution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, apr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s le paiement de toutes ses dettes, les biens restants seront distribu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un ou plusieurs organismes qu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cois ou canadiens qui ont pour but des objectifs similaires.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Default Text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ARTICLE 3</w:t>
      </w:r>
      <w:r>
        <w:rPr>
          <w:rFonts w:hAnsi="Arial" w:hint="default"/>
          <w:b w:val="1"/>
          <w:bCs w:val="1"/>
          <w:rtl w:val="0"/>
          <w:lang w:val="fr-FR"/>
        </w:rPr>
        <w:t> </w:t>
      </w:r>
      <w:r>
        <w:rPr>
          <w:rFonts w:ascii="Arial"/>
          <w:b w:val="1"/>
          <w:bCs w:val="1"/>
          <w:rtl w:val="0"/>
          <w:lang w:val="fr-FR"/>
        </w:rPr>
        <w:t>: ADH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SION DES MEMBRES</w:t>
      </w:r>
    </w:p>
    <w:p>
      <w:pPr>
        <w:pStyle w:val="Default Text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i w:val="1"/>
          <w:iCs w:val="1"/>
        </w:rPr>
      </w:pPr>
    </w:p>
    <w:p>
      <w:pPr>
        <w:pStyle w:val="Default Text"/>
        <w:keepNext w:val="1"/>
        <w:keepLines w:val="1"/>
        <w:numPr>
          <w:ilvl w:val="1"/>
          <w:numId w:val="10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Les membres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sont form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de personnes individuelles, de familles,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institutions et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organismes dont les intentions sont de poursuivre et de faire avancer les objectifs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</w:r>
      <w:r>
        <w:rPr>
          <w:rFonts w:ascii="Arial"/>
          <w:b w:val="1"/>
          <w:bCs w:val="1"/>
          <w:i w:val="1"/>
          <w:iCs w:val="1"/>
          <w:rtl w:val="0"/>
          <w:lang w:val="fr-FR"/>
        </w:rPr>
        <w:t>Cat</w:t>
      </w:r>
      <w:r>
        <w:rPr>
          <w:rFonts w:hAnsi="Arial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rtl w:val="0"/>
          <w:lang w:val="fr-FR"/>
        </w:rPr>
        <w:t>gories de membres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: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2340" w:hanging="900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i w:val="1"/>
          <w:iCs w:val="1"/>
          <w:rtl w:val="0"/>
          <w:lang w:val="fr-FR"/>
        </w:rPr>
        <w:t>- Membre individuel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: membre en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gle ayant tous les droits et privil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ges reli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son statut.</w:t>
      </w:r>
    </w:p>
    <w:p>
      <w:pPr>
        <w:pStyle w:val="Default Text"/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2340" w:hanging="900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i w:val="1"/>
          <w:iCs w:val="1"/>
          <w:rtl w:val="0"/>
          <w:lang w:val="fr-FR"/>
        </w:rPr>
        <w:t>- Membre familial</w:t>
      </w:r>
      <w:r>
        <w:rPr>
          <w:rFonts w:hAnsi="Arial" w:hint="default"/>
          <w:rtl w:val="0"/>
          <w:lang w:val="fr-FR"/>
        </w:rPr>
        <w:t> </w:t>
      </w:r>
      <w:r>
        <w:rPr>
          <w:rFonts w:ascii="Arial"/>
          <w:rtl w:val="0"/>
          <w:lang w:val="fr-FR"/>
        </w:rPr>
        <w:t>: est consid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é « </w:t>
      </w:r>
      <w:r>
        <w:rPr>
          <w:rFonts w:ascii="Arial"/>
          <w:rtl w:val="0"/>
          <w:lang w:val="fr-FR"/>
        </w:rPr>
        <w:t>membre familial</w:t>
      </w:r>
      <w:r>
        <w:rPr>
          <w:rFonts w:hAnsi="Arial" w:hint="default"/>
          <w:rtl w:val="0"/>
          <w:lang w:val="fr-FR"/>
        </w:rPr>
        <w:t xml:space="preserve"> » </w:t>
      </w:r>
      <w:r>
        <w:rPr>
          <w:rFonts w:ascii="Arial"/>
          <w:rtl w:val="0"/>
          <w:lang w:val="fr-FR"/>
        </w:rPr>
        <w:t>toute personne faisant partie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une m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me famille, c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est-</w:t>
      </w:r>
      <w:r>
        <w:rPr>
          <w:rFonts w:hAnsi="Arial" w:hint="default"/>
          <w:rtl w:val="0"/>
          <w:lang w:val="fr-FR"/>
        </w:rPr>
        <w:t>à</w:t>
      </w:r>
      <w:r>
        <w:rPr>
          <w:rFonts w:ascii="Arial"/>
          <w:rtl w:val="0"/>
          <w:lang w:val="fr-FR"/>
        </w:rPr>
        <w:t>-dire constitu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un ou deux adultes ainsi que de tous leurs enfants </w:t>
      </w:r>
      <w:r>
        <w:rPr>
          <w:rFonts w:hAnsi="Arial" w:hint="default"/>
          <w:rtl w:val="0"/>
          <w:lang w:val="fr-FR"/>
        </w:rPr>
        <w:t>â</w:t>
      </w:r>
      <w:r>
        <w:rPr>
          <w:rFonts w:ascii="Arial"/>
          <w:rtl w:val="0"/>
          <w:lang w:val="fr-FR"/>
        </w:rPr>
        <w:t>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de moins de 18 ans. Les membres faisant partie de cette cat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gorie poss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dent les m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mes droits et privil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ges que les membres individuels. Toutefois, un seul droit de vote est attribu</w:t>
      </w:r>
      <w:r>
        <w:rPr>
          <w:rFonts w:hAnsi="Arial" w:hint="default"/>
          <w:rtl w:val="0"/>
          <w:lang w:val="fr-FR"/>
        </w:rPr>
        <w:t xml:space="preserve">é à </w:t>
      </w:r>
      <w:r>
        <w:rPr>
          <w:rFonts w:ascii="Arial"/>
          <w:rtl w:val="0"/>
          <w:lang w:val="fr-FR"/>
        </w:rPr>
        <w:t xml:space="preserve">cette famille et ce, sans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gard au nombre de personnes la constituant.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10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sion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titre de membre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s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tend sur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civile et les frais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sion sont dus le 1</w:t>
      </w:r>
      <w:r>
        <w:rPr>
          <w:rFonts w:ascii="Arial"/>
          <w:vertAlign w:val="superscript"/>
          <w:rtl w:val="0"/>
          <w:lang w:val="fr-FR"/>
        </w:rPr>
        <w:t>er</w:t>
      </w:r>
      <w:r>
        <w:rPr>
          <w:rFonts w:ascii="Arial"/>
          <w:rtl w:val="0"/>
          <w:lang w:val="fr-FR"/>
        </w:rPr>
        <w:t xml:space="preserve"> janvier. Dans le cas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une nouvelle adh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sion entrant en vigueur apr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s le 15 octobre, les frais seront imputables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suivante et aucun frais suppl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mentaire ne sera exig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en ce qui a trait au reste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e en cours. 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720" w:hanging="360"/>
        <w:jc w:val="both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fr-FR"/>
        </w:rPr>
        <w:t>3.3</w:t>
      </w:r>
      <w:r>
        <w:rPr>
          <w:rFonts w:ascii="Arial"/>
          <w:rtl w:val="0"/>
          <w:lang w:val="fr-FR"/>
        </w:rPr>
        <w:t xml:space="preserve"> Le co</w:t>
      </w:r>
      <w:r>
        <w:rPr>
          <w:rFonts w:hAnsi="Arial" w:hint="default"/>
          <w:rtl w:val="0"/>
          <w:lang w:val="fr-FR"/>
        </w:rPr>
        <w:t>û</w:t>
      </w:r>
      <w:r>
        <w:rPr>
          <w:rFonts w:ascii="Arial"/>
          <w:rtl w:val="0"/>
          <w:lang w:val="fr-FR"/>
        </w:rPr>
        <w:t>t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sion pour toutes les cat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gories de membre est adopt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par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solution en 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</w:p>
    <w:p>
      <w:pPr>
        <w:pStyle w:val="Default Text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fr-FR"/>
        </w:rPr>
        <w:t>ARTICLE 4</w:t>
      </w:r>
      <w:r>
        <w:rPr>
          <w:rFonts w:hAnsi="Arial" w:hint="default"/>
          <w:b w:val="1"/>
          <w:bCs w:val="1"/>
          <w:rtl w:val="0"/>
          <w:lang w:val="fr-FR"/>
        </w:rPr>
        <w:t> </w:t>
      </w:r>
      <w:r>
        <w:rPr>
          <w:rFonts w:ascii="Arial"/>
          <w:b w:val="1"/>
          <w:bCs w:val="1"/>
          <w:rtl w:val="0"/>
          <w:lang w:val="fr-FR"/>
        </w:rPr>
        <w:t>: R</w:t>
      </w:r>
      <w:r>
        <w:rPr>
          <w:rFonts w:hAnsi="Arial" w:hint="default"/>
          <w:b w:val="1"/>
          <w:bCs w:val="1"/>
          <w:rtl w:val="0"/>
          <w:lang w:val="fr-FR"/>
        </w:rPr>
        <w:t>Ô</w:t>
      </w:r>
      <w:r>
        <w:rPr>
          <w:rFonts w:ascii="Arial"/>
          <w:b w:val="1"/>
          <w:bCs w:val="1"/>
          <w:rtl w:val="0"/>
          <w:lang w:val="fr-FR"/>
        </w:rPr>
        <w:t>LES DES ADMINISTRATEURS ET COMIT</w:t>
      </w:r>
      <w:r>
        <w:rPr>
          <w:rFonts w:hAnsi="Arial" w:hint="default"/>
          <w:b w:val="1"/>
          <w:bCs w:val="1"/>
          <w:rtl w:val="0"/>
          <w:lang w:val="fr-FR"/>
        </w:rPr>
        <w:t>É</w:t>
      </w:r>
      <w:r>
        <w:rPr>
          <w:rFonts w:ascii="Arial"/>
          <w:b w:val="1"/>
          <w:bCs w:val="1"/>
          <w:rtl w:val="0"/>
          <w:lang w:val="fr-FR"/>
        </w:rPr>
        <w:t>S</w:t>
      </w:r>
    </w:p>
    <w:p>
      <w:pPr>
        <w:pStyle w:val="Default Text"/>
        <w:keepNext w:val="1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keepNext w:val="1"/>
        <w:keepLines w:val="1"/>
        <w:numPr>
          <w:ilvl w:val="1"/>
          <w:numId w:val="1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Chaque administrateur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doit, dans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exercice</w:t>
      </w:r>
      <w:r>
        <w:rPr>
          <w:rFonts w:ascii="Arial"/>
          <w:b w:val="1"/>
          <w:bCs w:val="1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de ses pouvoirs et dans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ex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cution de ses devoirs, agir avec prudence, diligence, honn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tet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et loyaut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dans le meilleur 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et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viter de se placer dans une situation de conflit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 entre son int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 personnel et celui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De plus, chaque administrateur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doit agir en respect des lois ainsi que des statuts et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glements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Le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 ou, en son absence, le vice-pr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sident, devra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sider chacune des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unions du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 et les 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</w:t>
      </w:r>
    </w:p>
    <w:p>
      <w:pPr>
        <w:pStyle w:val="Default 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Le secr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taire doit tenir les proc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s-verbaux et les registres de toutes les proc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dures du conseil de fa</w:t>
      </w:r>
      <w:r>
        <w:rPr>
          <w:rFonts w:hAnsi="Arial" w:hint="default"/>
          <w:rtl w:val="0"/>
          <w:lang w:val="fr-FR"/>
        </w:rPr>
        <w:t>ç</w:t>
      </w:r>
      <w:r>
        <w:rPr>
          <w:rFonts w:ascii="Arial"/>
          <w:rtl w:val="0"/>
          <w:lang w:val="fr-FR"/>
        </w:rPr>
        <w:t>on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cise, en plus de tenir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jour la liste des membres. Il est le responsable de tous les documents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. </w:t>
      </w:r>
    </w:p>
    <w:p>
      <w:pPr>
        <w:pStyle w:val="Body"/>
        <w:keepLines w:val="0"/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Le tr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sorier a la garde de tous les fonds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, de son compte bancaire ou autre forme de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p</w:t>
      </w:r>
      <w:r>
        <w:rPr>
          <w:rFonts w:hAnsi="Arial" w:hint="default"/>
          <w:rtl w:val="0"/>
          <w:lang w:val="fr-FR"/>
        </w:rPr>
        <w:t>ô</w:t>
      </w:r>
      <w:r>
        <w:rPr>
          <w:rFonts w:ascii="Arial"/>
          <w:rtl w:val="0"/>
          <w:lang w:val="fr-FR"/>
        </w:rPr>
        <w:t>t. Il est en charge de percevoir les frais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adh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sion et de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gler les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bours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Il doit maintenir un bilan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cis et le</w:t>
      </w:r>
      <w:r>
        <w:rPr>
          <w:rFonts w:ascii="Arial"/>
          <w:color w:val="ff6600"/>
          <w:u w:color="ff6600"/>
          <w:rtl w:val="0"/>
          <w:lang w:val="fr-FR"/>
        </w:rPr>
        <w:t xml:space="preserve"> </w:t>
      </w:r>
      <w:r>
        <w:rPr>
          <w:rFonts w:ascii="Arial"/>
          <w:rtl w:val="0"/>
          <w:lang w:val="fr-FR"/>
        </w:rPr>
        <w:t>soumettre annuellement lors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Les administrateurs autoris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signer les contrats et autres documents sont le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sident, le vice-pr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sident, le secr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taire et le tr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sorier. Deux signatures parmi ces quatre dirigeants sont requises pour l</w:t>
      </w:r>
      <w:r>
        <w:rPr>
          <w:rFonts w:hAnsi="Arial" w:hint="default"/>
          <w:rtl w:val="0"/>
          <w:lang w:val="fr-FR"/>
        </w:rPr>
        <w:t>’é</w:t>
      </w:r>
      <w:r>
        <w:rPr>
          <w:rFonts w:ascii="Arial"/>
          <w:rtl w:val="0"/>
          <w:lang w:val="fr-FR"/>
        </w:rPr>
        <w:t>mission des ch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ques.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13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36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Toutes les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penses encourues pour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se doivent d</w:t>
      </w:r>
      <w:r>
        <w:rPr>
          <w:rFonts w:hAnsi="Arial" w:hint="default"/>
          <w:rtl w:val="0"/>
          <w:lang w:val="fr-FR"/>
        </w:rPr>
        <w:t>’ê</w:t>
      </w:r>
      <w:r>
        <w:rPr>
          <w:rFonts w:ascii="Arial"/>
          <w:rtl w:val="0"/>
          <w:lang w:val="fr-FR"/>
        </w:rPr>
        <w:t>tre approuv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par le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administration et un budget peut </w:t>
      </w:r>
      <w:r>
        <w:rPr>
          <w:rFonts w:hAnsi="Arial" w:hint="default"/>
          <w:rtl w:val="0"/>
          <w:lang w:val="fr-FR"/>
        </w:rPr>
        <w:t>ê</w:t>
      </w:r>
      <w:r>
        <w:rPr>
          <w:rFonts w:ascii="Arial"/>
          <w:rtl w:val="0"/>
          <w:lang w:val="fr-FR"/>
        </w:rPr>
        <w:t>tre vot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en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but d'ann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pour certains types de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penses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vues d'avance. Un des administrateurs sera alors mis en charge de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rer ce budget. Les administrateurs devront offrir leurs services sans 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mun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ration et aucun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entre eux ne pourra directement ou indirectement percevoir toute forme de profit pour la fonction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il occupe. Toutefois, il est entendu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un administrateur puisse voir ses 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penses raisonnables rembours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lorsque ces derni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 xml:space="preserve">res ont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encourues dans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exercice de ses fonctions telles que soumises et approuv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es par le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 xml:space="preserve">administration. 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numPr>
          <w:ilvl w:val="1"/>
          <w:numId w:val="15"/>
        </w:num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clear" w:pos="0"/>
        </w:tabs>
        <w:bidi w:val="0"/>
        <w:spacing w:line="360" w:lineRule="auto"/>
        <w:ind w:left="720" w:right="0" w:hanging="420"/>
        <w:jc w:val="both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fr-FR"/>
        </w:rPr>
        <w:t>Les comit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 peuvent inclure les membres autres que les administrateurs. Toutefois, et dans tous les cas, un administrateur doit pr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sider les comit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s.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action qu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engendrent tous les comit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 xml:space="preserve">s est assujettie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la ratification par le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administration.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rPr>
          <w:rFonts w:ascii="Arial" w:cs="Arial" w:hAnsi="Arial" w:eastAsia="Arial"/>
          <w:i w:val="1"/>
          <w:iCs w:val="1"/>
        </w:rPr>
      </w:pPr>
      <w:r>
        <w:rPr>
          <w:rFonts w:ascii="Arial"/>
          <w:b w:val="1"/>
          <w:bCs w:val="1"/>
          <w:rtl w:val="0"/>
          <w:lang w:val="fr-FR"/>
        </w:rPr>
        <w:t>ARTICLE 5</w:t>
      </w:r>
      <w:r>
        <w:rPr>
          <w:rFonts w:hAnsi="Arial" w:hint="default"/>
          <w:b w:val="1"/>
          <w:bCs w:val="1"/>
          <w:rtl w:val="0"/>
          <w:lang w:val="fr-FR"/>
        </w:rPr>
        <w:t> </w:t>
      </w:r>
      <w:r>
        <w:rPr>
          <w:rFonts w:ascii="Arial"/>
          <w:b w:val="1"/>
          <w:bCs w:val="1"/>
          <w:rtl w:val="0"/>
          <w:lang w:val="fr-FR"/>
        </w:rPr>
        <w:t>:</w:t>
      </w:r>
      <w:r>
        <w:rPr>
          <w:rFonts w:ascii="Arial"/>
          <w:i w:val="1"/>
          <w:iCs w:val="1"/>
          <w:rtl w:val="0"/>
          <w:lang w:val="fr-FR"/>
        </w:rPr>
        <w:t xml:space="preserve"> </w:t>
      </w:r>
      <w:r>
        <w:rPr>
          <w:rFonts w:ascii="Arial"/>
          <w:b w:val="1"/>
          <w:bCs w:val="1"/>
          <w:rtl w:val="0"/>
          <w:lang w:val="fr-FR"/>
        </w:rPr>
        <w:t>AMENDEMENTS AUX STATUTS ET R</w:t>
      </w:r>
      <w:r>
        <w:rPr>
          <w:rFonts w:hAnsi="Arial" w:hint="default"/>
          <w:b w:val="1"/>
          <w:bCs w:val="1"/>
          <w:rtl w:val="0"/>
          <w:lang w:val="fr-FR"/>
        </w:rPr>
        <w:t>È</w:t>
      </w:r>
      <w:r>
        <w:rPr>
          <w:rFonts w:ascii="Arial"/>
          <w:b w:val="1"/>
          <w:bCs w:val="1"/>
          <w:rtl w:val="0"/>
          <w:lang w:val="fr-FR"/>
        </w:rPr>
        <w:t>GLEMENTS</w:t>
      </w: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rPr>
          <w:rFonts w:ascii="Arial" w:cs="Arial" w:hAnsi="Arial" w:eastAsia="Arial"/>
        </w:rPr>
      </w:pPr>
    </w:p>
    <w:p>
      <w:pPr>
        <w:pStyle w:val="Default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  <w:tab w:val="left" w:pos="8918"/>
        </w:tabs>
        <w:spacing w:line="360" w:lineRule="auto"/>
        <w:ind w:left="360" w:firstLine="0"/>
        <w:jc w:val="both"/>
        <w:rPr>
          <w:rFonts w:ascii="Arial" w:cs="Arial" w:hAnsi="Arial" w:eastAsia="Arial"/>
        </w:rPr>
      </w:pPr>
      <w:r>
        <w:rPr>
          <w:rFonts w:ascii="Arial"/>
          <w:rtl w:val="0"/>
          <w:lang w:val="fr-FR"/>
        </w:rPr>
        <w:t>Si un membre en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gle de la Soci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t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>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sire faire amender un statut ou un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glement, il doit envoyer un avis au conseil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administration au moins dix jours avant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 annuelle, et obtenir un vote majoritaire du conseil appuyant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amendement demand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. Un avis d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amendement doit alors accompagner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avis de convocation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 annuelle. Lors de 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g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n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rale, les membres peuvent ent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riner, rejeter ou amender tout r</w:t>
      </w:r>
      <w:r>
        <w:rPr>
          <w:rFonts w:hAnsi="Arial" w:hint="default"/>
          <w:rtl w:val="0"/>
          <w:lang w:val="fr-FR"/>
        </w:rPr>
        <w:t>è</w:t>
      </w:r>
      <w:r>
        <w:rPr>
          <w:rFonts w:ascii="Arial"/>
          <w:rtl w:val="0"/>
          <w:lang w:val="fr-FR"/>
        </w:rPr>
        <w:t>glement ou amendement pass</w:t>
      </w:r>
      <w:r>
        <w:rPr>
          <w:rFonts w:hAnsi="Arial" w:hint="default"/>
          <w:rtl w:val="0"/>
          <w:lang w:val="fr-FR"/>
        </w:rPr>
        <w:t xml:space="preserve">é </w:t>
      </w:r>
      <w:r>
        <w:rPr>
          <w:rFonts w:ascii="Arial"/>
          <w:rtl w:val="0"/>
          <w:lang w:val="fr-FR"/>
        </w:rPr>
        <w:t xml:space="preserve">par les administrateurs et soumis </w:t>
      </w:r>
      <w:r>
        <w:rPr>
          <w:rFonts w:hAnsi="Arial" w:hint="default"/>
          <w:rtl w:val="0"/>
          <w:lang w:val="fr-FR"/>
        </w:rPr>
        <w:t xml:space="preserve">à </w:t>
      </w:r>
      <w:r>
        <w:rPr>
          <w:rFonts w:ascii="Arial"/>
          <w:rtl w:val="0"/>
          <w:lang w:val="fr-FR"/>
        </w:rPr>
        <w:t>l</w:t>
      </w:r>
      <w:r>
        <w:rPr>
          <w:rFonts w:hAnsi="Arial" w:hint="default"/>
          <w:rtl w:val="0"/>
          <w:lang w:val="fr-FR"/>
        </w:rPr>
        <w:t>’</w:t>
      </w:r>
      <w:r>
        <w:rPr>
          <w:rFonts w:ascii="Arial"/>
          <w:rtl w:val="0"/>
          <w:lang w:val="fr-FR"/>
        </w:rPr>
        <w:t>assembl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  <w:lang w:val="fr-FR"/>
        </w:rPr>
        <w:t>e pour approbation.</w:t>
      </w:r>
    </w:p>
    <w:p>
      <w:pPr>
        <w:pStyle w:val="Body"/>
        <w:spacing w:after="0" w:line="360" w:lineRule="auto"/>
        <w:jc w:val="center"/>
      </w:pPr>
      <w:r>
        <w:rPr>
          <w:sz w:val="32"/>
          <w:szCs w:val="32"/>
          <w:rtl w:val="0"/>
        </w:rPr>
        <w:br w:type="page"/>
      </w:r>
    </w:p>
    <w:p>
      <w:pPr>
        <w:pStyle w:val="Body"/>
        <w:spacing w:after="0"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Annexe A</w:t>
      </w:r>
    </w:p>
    <w:p>
      <w:pPr>
        <w:pStyle w:val="Body"/>
        <w:spacing w:after="0" w:line="360" w:lineRule="auto"/>
        <w:jc w:val="center"/>
      </w:pPr>
    </w:p>
    <w:p>
      <w:pPr>
        <w:pStyle w:val="Body"/>
        <w:spacing w:after="0" w:line="36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Attribution des diff</w:t>
      </w:r>
      <w:r>
        <w:rPr>
          <w:b w:val="1"/>
          <w:bCs w:val="1"/>
          <w:sz w:val="28"/>
          <w:szCs w:val="28"/>
          <w:u w:val="single"/>
          <w:rtl w:val="0"/>
        </w:rPr>
        <w:t>é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rents troph</w:t>
      </w:r>
      <w:r>
        <w:rPr>
          <w:b w:val="1"/>
          <w:bCs w:val="1"/>
          <w:sz w:val="28"/>
          <w:szCs w:val="28"/>
          <w:u w:val="single"/>
          <w:rtl w:val="0"/>
        </w:rPr>
        <w:t>é</w:t>
      </w:r>
      <w:r>
        <w:rPr>
          <w:b w:val="1"/>
          <w:bCs w:val="1"/>
          <w:sz w:val="28"/>
          <w:szCs w:val="28"/>
          <w:u w:val="single"/>
          <w:rtl w:val="0"/>
          <w:lang w:val="es-ES_tradnl"/>
        </w:rPr>
        <w:t>es de la SABC</w:t>
      </w:r>
    </w:p>
    <w:p>
      <w:pPr>
        <w:pStyle w:val="Body"/>
        <w:spacing w:after="0" w:line="360" w:lineRule="auto"/>
        <w:jc w:val="center"/>
        <w:rPr>
          <w:b w:val="1"/>
          <w:bCs w:val="1"/>
          <w:u w:val="single"/>
        </w:rPr>
      </w:pPr>
    </w:p>
    <w:p>
      <w:pPr>
        <w:pStyle w:val="Body"/>
        <w:keepLines w:val="0"/>
        <w:numPr>
          <w:ilvl w:val="0"/>
          <w:numId w:val="18"/>
        </w:numPr>
        <w:tabs>
          <w:tab w:val="num" w:pos="720"/>
          <w:tab w:val="clear" w:pos="0"/>
        </w:tabs>
        <w:spacing w:after="0"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Pour les troph</w:t>
      </w:r>
      <w:r>
        <w:rPr>
          <w:rtl w:val="0"/>
        </w:rPr>
        <w:t>é</w:t>
      </w:r>
      <w:r>
        <w:rPr>
          <w:rtl w:val="0"/>
          <w:lang w:val="fr-FR"/>
        </w:rPr>
        <w:t xml:space="preserve">es suivants </w:t>
      </w:r>
      <w:r>
        <w:rPr>
          <w:b w:val="1"/>
          <w:bCs w:val="1"/>
          <w:rtl w:val="0"/>
        </w:rPr>
        <w:t>(B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vole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ann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e, Navigateur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ann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e et Personnalit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  <w:lang w:val="es-ES_tradnl"/>
        </w:rPr>
        <w:t>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ann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e),</w:t>
      </w:r>
      <w:r>
        <w:rPr>
          <w:rtl w:val="0"/>
          <w:lang w:val="fr-FR"/>
        </w:rPr>
        <w:t xml:space="preserve"> les membres de la SABC peuvent proposer au conseil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administration le nom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personne qui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illustr</w:t>
      </w:r>
      <w:r>
        <w:rPr>
          <w:rtl w:val="0"/>
        </w:rPr>
        <w:t>é</w:t>
      </w:r>
      <w:r>
        <w:rPr>
          <w:rtl w:val="0"/>
          <w:lang w:val="fr-FR"/>
        </w:rPr>
        <w:t>e ou d</w:t>
      </w:r>
      <w:r>
        <w:rPr>
          <w:rtl w:val="0"/>
        </w:rPr>
        <w:t>é</w:t>
      </w:r>
      <w:r>
        <w:rPr>
          <w:rtl w:val="0"/>
          <w:lang w:val="fr-FR"/>
        </w:rPr>
        <w:t>marqu</w:t>
      </w:r>
      <w:r>
        <w:rPr>
          <w:rtl w:val="0"/>
        </w:rPr>
        <w:t>é</w:t>
      </w:r>
      <w:r>
        <w:rPr>
          <w:rtl w:val="0"/>
          <w:lang w:val="fr-FR"/>
        </w:rPr>
        <w:t>e au cours de la pr</w:t>
      </w:r>
      <w:r>
        <w:rPr>
          <w:rtl w:val="0"/>
        </w:rPr>
        <w:t>é</w:t>
      </w:r>
      <w:r>
        <w:rPr>
          <w:rtl w:val="0"/>
          <w:lang w:val="fr-FR"/>
        </w:rPr>
        <w:t>sente saison ou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ensemble de sa carri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re. La proposition doit 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tre accompagn</w:t>
      </w:r>
      <w:r>
        <w:rPr>
          <w:rtl w:val="0"/>
        </w:rPr>
        <w:t>é</w:t>
      </w:r>
      <w:r>
        <w:rPr>
          <w:rtl w:val="0"/>
        </w:rPr>
        <w:t>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courte explication pour justifier la mise en candidature. Les administrateurs d</w:t>
      </w:r>
      <w:r>
        <w:rPr>
          <w:rtl w:val="0"/>
        </w:rPr>
        <w:t>é</w:t>
      </w:r>
      <w:r>
        <w:rPr>
          <w:rtl w:val="0"/>
          <w:lang w:val="fr-FR"/>
        </w:rPr>
        <w:t>terminent, parmi les mises en candidature re</w:t>
      </w:r>
      <w:r>
        <w:rPr>
          <w:rtl w:val="0"/>
        </w:rPr>
        <w:t>ç</w:t>
      </w:r>
      <w:r>
        <w:rPr>
          <w:rtl w:val="0"/>
          <w:lang w:val="fr-FR"/>
        </w:rPr>
        <w:t>ues, les gagnants de chacun de ces troph</w:t>
      </w:r>
      <w:r>
        <w:rPr>
          <w:rtl w:val="0"/>
        </w:rPr>
        <w:t>é</w:t>
      </w:r>
      <w:r>
        <w:rPr>
          <w:rtl w:val="0"/>
        </w:rPr>
        <w:t>es.</w:t>
      </w:r>
    </w:p>
    <w:p>
      <w:pPr>
        <w:pStyle w:val="Body"/>
        <w:keepLines w:val="0"/>
        <w:spacing w:after="0" w:line="360" w:lineRule="auto"/>
        <w:ind w:left="360" w:firstLine="0"/>
        <w:jc w:val="both"/>
      </w:pPr>
    </w:p>
    <w:p>
      <w:pPr>
        <w:pStyle w:val="Body"/>
        <w:keepLines w:val="0"/>
        <w:numPr>
          <w:ilvl w:val="0"/>
          <w:numId w:val="18"/>
        </w:numPr>
        <w:tabs>
          <w:tab w:val="num" w:pos="720"/>
          <w:tab w:val="clear" w:pos="0"/>
        </w:tabs>
        <w:spacing w:after="0"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Le troph</w:t>
      </w:r>
      <w:r>
        <w:rPr>
          <w:rtl w:val="0"/>
        </w:rPr>
        <w:t>é</w:t>
      </w:r>
      <w:r>
        <w:rPr>
          <w:rtl w:val="0"/>
        </w:rPr>
        <w:t xml:space="preserve">e de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’É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es-ES_tradnl"/>
        </w:rPr>
        <w:t>ve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ann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e</w:t>
      </w:r>
      <w:r>
        <w:rPr>
          <w:rtl w:val="0"/>
          <w:lang w:val="fr-FR"/>
        </w:rPr>
        <w:t xml:space="preserve"> est attribu</w:t>
      </w:r>
      <w:r>
        <w:rPr>
          <w:rtl w:val="0"/>
        </w:rPr>
        <w:t xml:space="preserve">é </w:t>
      </w:r>
      <w:r>
        <w:rPr>
          <w:rtl w:val="0"/>
          <w:lang w:val="fr-FR"/>
        </w:rPr>
        <w:t>par les entra</w:t>
      </w:r>
      <w:r>
        <w:rPr>
          <w:rtl w:val="0"/>
        </w:rPr>
        <w:t>î</w:t>
      </w:r>
      <w:r>
        <w:rPr>
          <w:rtl w:val="0"/>
          <w:lang w:val="fr-FR"/>
        </w:rPr>
        <w:t>neurs certifi</w:t>
      </w:r>
      <w:r>
        <w:rPr>
          <w:rtl w:val="0"/>
        </w:rPr>
        <w:t>é</w:t>
      </w:r>
      <w:r>
        <w:rPr>
          <w:rtl w:val="0"/>
          <w:lang w:val="fr-FR"/>
        </w:rPr>
        <w:t>s membres de la SABC. Ce troph</w:t>
      </w:r>
      <w:r>
        <w:rPr>
          <w:rtl w:val="0"/>
        </w:rPr>
        <w:t>é</w:t>
      </w:r>
      <w:r>
        <w:rPr>
          <w:rtl w:val="0"/>
          <w:lang w:val="fr-FR"/>
        </w:rPr>
        <w:t>e est attribu</w:t>
      </w:r>
      <w:r>
        <w:rPr>
          <w:rtl w:val="0"/>
          <w:lang w:val="fr-FR"/>
        </w:rPr>
        <w:t xml:space="preserve">é 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</w:rPr>
        <w:t>ve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tant le plus d</w:t>
      </w:r>
      <w:r>
        <w:rPr>
          <w:rtl w:val="0"/>
        </w:rPr>
        <w:t>é</w:t>
      </w:r>
      <w:r>
        <w:rPr>
          <w:rtl w:val="0"/>
          <w:lang w:val="fr-FR"/>
        </w:rPr>
        <w:t>marqu</w:t>
      </w:r>
      <w:r>
        <w:rPr>
          <w:rtl w:val="0"/>
        </w:rPr>
        <w:t xml:space="preserve">é </w:t>
      </w:r>
      <w:r>
        <w:rPr>
          <w:rtl w:val="0"/>
          <w:lang w:val="fr-FR"/>
        </w:rPr>
        <w:t>au cours de la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saison, soit par les r</w:t>
      </w:r>
      <w:r>
        <w:rPr>
          <w:rtl w:val="0"/>
        </w:rPr>
        <w:t>é</w:t>
      </w:r>
      <w:r>
        <w:rPr>
          <w:rtl w:val="0"/>
          <w:lang w:val="fr-FR"/>
        </w:rPr>
        <w:t>sultats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a obtenus lors des examens, soit par son assiduit</w:t>
      </w:r>
      <w:r>
        <w:rPr>
          <w:rtl w:val="0"/>
        </w:rPr>
        <w:t xml:space="preserve">é </w:t>
      </w:r>
      <w:r>
        <w:rPr>
          <w:rtl w:val="0"/>
        </w:rPr>
        <w:t>et sa d</w:t>
      </w:r>
      <w:r>
        <w:rPr>
          <w:rtl w:val="0"/>
        </w:rPr>
        <w:t>é</w:t>
      </w:r>
      <w:r>
        <w:rPr>
          <w:rtl w:val="0"/>
          <w:lang w:val="fr-FR"/>
        </w:rPr>
        <w:t>termination lors de ses cours.</w:t>
      </w:r>
    </w:p>
    <w:p>
      <w:pPr>
        <w:pStyle w:val="Body"/>
        <w:keepLines w:val="0"/>
        <w:spacing w:after="0" w:line="360" w:lineRule="auto"/>
      </w:pPr>
    </w:p>
    <w:p>
      <w:pPr>
        <w:pStyle w:val="Body"/>
        <w:keepLines w:val="0"/>
        <w:numPr>
          <w:ilvl w:val="0"/>
          <w:numId w:val="18"/>
        </w:numPr>
        <w:tabs>
          <w:tab w:val="num" w:pos="720"/>
          <w:tab w:val="clear" w:pos="0"/>
        </w:tabs>
        <w:spacing w:after="0" w:line="360" w:lineRule="auto"/>
        <w:ind w:left="720" w:hanging="360"/>
        <w:jc w:val="both"/>
        <w:rPr>
          <w:position w:val="0"/>
        </w:rPr>
      </w:pPr>
      <w:r>
        <w:rPr>
          <w:rtl w:val="0"/>
          <w:lang w:val="fr-FR"/>
        </w:rPr>
        <w:t>Les troph</w:t>
      </w:r>
      <w:r>
        <w:rPr>
          <w:rtl w:val="0"/>
        </w:rPr>
        <w:t>é</w:t>
      </w:r>
      <w:r>
        <w:rPr>
          <w:rtl w:val="0"/>
          <w:lang w:val="fr-FR"/>
        </w:rPr>
        <w:t>es de championnat dans les cat</w:t>
      </w:r>
      <w:r>
        <w:rPr>
          <w:rtl w:val="0"/>
        </w:rPr>
        <w:t>é</w:t>
      </w:r>
      <w:r>
        <w:rPr>
          <w:rtl w:val="0"/>
          <w:lang w:val="en-US"/>
        </w:rPr>
        <w:t xml:space="preserve">gories </w:t>
      </w:r>
      <w:r>
        <w:rPr>
          <w:b w:val="1"/>
          <w:bCs w:val="1"/>
          <w:rtl w:val="0"/>
        </w:rPr>
        <w:t>Entra</w:t>
      </w:r>
      <w:r>
        <w:rPr>
          <w:b w:val="1"/>
          <w:bCs w:val="1"/>
          <w:rtl w:val="0"/>
        </w:rPr>
        <w:t>î</w:t>
      </w:r>
      <w:r>
        <w:rPr>
          <w:b w:val="1"/>
          <w:bCs w:val="1"/>
          <w:rtl w:val="0"/>
          <w:lang w:val="fr-FR"/>
        </w:rPr>
        <w:t>nement,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liminaire, Interm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 xml:space="preserve">diaire </w:t>
      </w:r>
      <w:r>
        <w:rPr>
          <w:rtl w:val="0"/>
        </w:rPr>
        <w:t>et</w:t>
      </w:r>
      <w:r>
        <w:rPr>
          <w:b w:val="1"/>
          <w:bCs w:val="1"/>
          <w:rtl w:val="0"/>
          <w:lang w:val="nl-NL"/>
        </w:rPr>
        <w:t xml:space="preserve"> Avanc</w:t>
      </w:r>
      <w:r>
        <w:rPr>
          <w:b w:val="1"/>
          <w:bCs w:val="1"/>
          <w:rtl w:val="0"/>
        </w:rPr>
        <w:t>é</w:t>
      </w:r>
      <w:r>
        <w:rPr>
          <w:rtl w:val="0"/>
          <w:lang w:val="fr-FR"/>
        </w:rPr>
        <w:t xml:space="preserve"> sont remis, pour chacune des cat</w:t>
      </w:r>
      <w:r>
        <w:rPr>
          <w:rtl w:val="0"/>
        </w:rPr>
        <w:t>é</w:t>
      </w:r>
      <w:r>
        <w:rPr>
          <w:rtl w:val="0"/>
          <w:lang w:val="fr-FR"/>
        </w:rPr>
        <w:t>gories mentionn</w:t>
      </w:r>
      <w:r>
        <w:rPr>
          <w:rtl w:val="0"/>
        </w:rPr>
        <w:t>é</w:t>
      </w:r>
      <w:r>
        <w:rPr>
          <w:rtl w:val="0"/>
          <w:lang w:val="fr-FR"/>
        </w:rPr>
        <w:t>es, au participant ayant accumul</w:t>
      </w:r>
      <w:r>
        <w:rPr>
          <w:rtl w:val="0"/>
        </w:rPr>
        <w:t xml:space="preserve">é </w:t>
      </w:r>
      <w:r>
        <w:rPr>
          <w:rtl w:val="0"/>
          <w:lang w:val="fr-FR"/>
        </w:rPr>
        <w:t>le plus de points tout au long de la saison dans les comp</w:t>
      </w:r>
      <w:r>
        <w:rPr>
          <w:rtl w:val="0"/>
        </w:rPr>
        <w:t>é</w:t>
      </w:r>
      <w:r>
        <w:rPr>
          <w:rtl w:val="0"/>
          <w:lang w:val="en-US"/>
        </w:rPr>
        <w:t>titions organis</w:t>
      </w:r>
      <w:r>
        <w:rPr>
          <w:rtl w:val="0"/>
        </w:rPr>
        <w:t>é</w:t>
      </w:r>
      <w:r>
        <w:rPr>
          <w:rtl w:val="0"/>
          <w:lang w:val="fr-FR"/>
        </w:rPr>
        <w:t>es par la SABC.</w:t>
      </w:r>
    </w:p>
    <w:p>
      <w:pPr>
        <w:pStyle w:val="Body"/>
        <w:keepLines w:val="0"/>
        <w:spacing w:after="0" w:line="360" w:lineRule="auto"/>
        <w:jc w:val="both"/>
      </w:pPr>
    </w:p>
    <w:p>
      <w:pPr>
        <w:pStyle w:val="Body"/>
        <w:keepLines w:val="0"/>
        <w:spacing w:after="0" w:line="360" w:lineRule="auto"/>
        <w:ind w:left="708" w:firstLine="0"/>
        <w:jc w:val="both"/>
      </w:pPr>
      <w:r>
        <w:rPr>
          <w:rtl w:val="0"/>
          <w:lang w:val="fr-FR"/>
        </w:rPr>
        <w:t>Les troph</w:t>
      </w:r>
      <w:r>
        <w:rPr>
          <w:rtl w:val="0"/>
        </w:rPr>
        <w:t>é</w:t>
      </w:r>
      <w:r>
        <w:rPr>
          <w:rtl w:val="0"/>
          <w:lang w:val="fr-FR"/>
        </w:rPr>
        <w:t>es sont remis aux gagnants lors de la soir</w:t>
      </w:r>
      <w:r>
        <w:rPr>
          <w:rtl w:val="0"/>
        </w:rPr>
        <w:t>é</w:t>
      </w:r>
      <w:r>
        <w:rPr>
          <w:rtl w:val="0"/>
          <w:lang w:val="fr-FR"/>
        </w:rPr>
        <w:t>e annuelle de cl</w:t>
      </w:r>
      <w:r>
        <w:rPr>
          <w:rtl w:val="0"/>
        </w:rPr>
        <w:t>ô</w:t>
      </w:r>
      <w:r>
        <w:rPr>
          <w:rtl w:val="0"/>
          <w:lang w:val="fr-FR"/>
        </w:rPr>
        <w:t>ture de la saison tenue habituellement en novembre de chaque ann</w:t>
      </w:r>
      <w:r>
        <w:rPr>
          <w:rtl w:val="0"/>
        </w:rPr>
        <w:t>é</w:t>
      </w:r>
      <w:r>
        <w:rPr>
          <w:rtl w:val="0"/>
        </w:rPr>
        <w:t>e.</w:t>
      </w:r>
    </w:p>
    <w:p>
      <w:pPr>
        <w:pStyle w:val="Body"/>
        <w:keepLines w:val="0"/>
        <w:spacing w:after="0" w:line="360" w:lineRule="auto"/>
        <w:jc w:val="both"/>
      </w:pPr>
    </w:p>
    <w:p>
      <w:pPr>
        <w:pStyle w:val="Body"/>
        <w:keepLines w:val="0"/>
        <w:spacing w:after="0" w:line="360" w:lineRule="auto"/>
        <w:ind w:left="720" w:firstLine="0"/>
        <w:jc w:val="both"/>
      </w:pPr>
      <w:r>
        <w:rPr>
          <w:rtl w:val="0"/>
          <w:lang w:val="fr-FR"/>
        </w:rPr>
        <w:t xml:space="preserve">Le cumul des points est </w:t>
      </w:r>
      <w:r>
        <w:rPr>
          <w:rtl w:val="0"/>
        </w:rPr>
        <w:t>é</w:t>
      </w:r>
      <w:r>
        <w:rPr>
          <w:rtl w:val="0"/>
          <w:lang w:val="fr-FR"/>
        </w:rPr>
        <w:t>tabli en fonction de la grille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>é</w:t>
      </w:r>
      <w:r>
        <w:rPr>
          <w:rtl w:val="0"/>
          <w:lang w:val="fr-FR"/>
        </w:rPr>
        <w:t>e ci-dessous.</w:t>
      </w:r>
    </w:p>
    <w:p>
      <w:pPr>
        <w:pStyle w:val="Body"/>
        <w:keepLines w:val="0"/>
        <w:spacing w:after="0" w:line="360" w:lineRule="auto"/>
      </w:pPr>
    </w:p>
    <w:p>
      <w:pPr>
        <w:pStyle w:val="Body"/>
        <w:spacing w:after="0" w:line="360" w:lineRule="auto"/>
        <w:ind w:left="708" w:firstLine="0"/>
      </w:pPr>
      <w:r>
        <w:rPr>
          <w:rtl w:val="0"/>
        </w:rPr>
        <w:drawing>
          <wp:inline distT="0" distB="0" distL="0" distR="0">
            <wp:extent cx="5038725" cy="30861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11" w:bottom="1440" w:left="141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98"/>
        <w:tab w:val="clear" w:pos="9406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9</w:t>
    </w:r>
    <w:r>
      <w:rPr>
        <w:rtl w:val="0"/>
      </w:rPr>
      <w:fldChar w:fldCharType="end" w:fldLock="0"/>
    </w: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rPr>
          <w:sz w:val="18"/>
          <w:szCs w:val="18"/>
          <w:rtl w:val="0"/>
        </w:rPr>
      </w:pPr>
      <w:r>
        <w:rPr>
          <w:vertAlign w:val="superscript"/>
          <w:rtl w:val="0"/>
        </w:rPr>
        <w:footnoteRef/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Fonts w:ascii="Arial" w:cs="Arial Unicode MS" w:hAnsi="Arial Unicode MS" w:eastAsia="Arial Unicode MS"/>
          <w:sz w:val="18"/>
          <w:szCs w:val="18"/>
          <w:u w:val="single"/>
          <w:rtl w:val="0"/>
          <w:lang w:val="fr-FR"/>
        </w:rPr>
        <w:t>Note aux lecteurs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 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: le terme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« 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cheval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 »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utilis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dans ce document  peut 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ê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tre remplac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par le terme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« 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poney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 »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indiff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remment.  Aussi, toute allusion au genre masculin dans ce document inclut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galement le f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minin, 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all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è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 xml:space="preserve">gement du texte ayant 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t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privil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gi</w:t>
      </w:r>
      <w:r>
        <w:rPr>
          <w:rFonts w:ascii="Arial Unicode MS" w:cs="Arial Unicode MS" w:hAnsi="Arial" w:eastAsia="Arial Unicode MS" w:hint="default"/>
          <w:sz w:val="18"/>
          <w:szCs w:val="18"/>
          <w:rtl w:val="0"/>
          <w:lang w:val="fr-FR"/>
        </w:rPr>
        <w:t>é</w:t>
      </w:r>
      <w:r>
        <w:rPr>
          <w:rFonts w:ascii="Arial" w:cs="Arial Unicode MS" w:hAnsi="Arial Unicode MS" w:eastAsia="Arial Unicode MS"/>
          <w:sz w:val="18"/>
          <w:szCs w:val="18"/>
          <w:rtl w:val="0"/>
          <w:lang w:val="fr-FR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3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-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9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2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7"/>
      <w:numFmt w:val="decimal"/>
      <w:suff w:val="tab"/>
      <w:lvlText w:val="%1.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Arial" w:cs="Arial" w:hAnsi="Arial" w:eastAsia="Arial"/>
        <w:position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1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Default Text">
    <w:name w:val="Default Text"/>
    <w:next w:val="Default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otnote text">
    <w:name w:val="footnote text"/>
    <w:next w:val="footnote text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8"/>
      </w:numPr>
    </w:pPr>
  </w:style>
  <w:style w:type="numbering" w:styleId="Imported Style 3">
    <w:name w:val="Imported Style 3"/>
    <w:next w:val="Imported Style 3"/>
    <w:pPr>
      <w:numPr>
        <w:numId w:val="9"/>
      </w:numPr>
    </w:pPr>
  </w:style>
  <w:style w:type="numbering" w:styleId="List 3">
    <w:name w:val="List 3"/>
    <w:basedOn w:val="Imported Style 4"/>
    <w:next w:val="List 3"/>
    <w:pPr>
      <w:numPr>
        <w:numId w:val="11"/>
      </w:numPr>
    </w:pPr>
  </w:style>
  <w:style w:type="numbering" w:styleId="Imported Style 4">
    <w:name w:val="Imported Style 4"/>
    <w:next w:val="Imported Style 4"/>
    <w:pPr>
      <w:numPr>
        <w:numId w:val="12"/>
      </w:numPr>
    </w:pPr>
  </w:style>
  <w:style w:type="paragraph" w:styleId="Body">
    <w:name w:val="Body"/>
    <w:next w:val="Body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4">
    <w:name w:val="List 4"/>
    <w:basedOn w:val="Imported Style 4"/>
    <w:next w:val="List 4"/>
    <w:pPr>
      <w:numPr>
        <w:numId w:val="14"/>
      </w:numPr>
    </w:pPr>
  </w:style>
  <w:style w:type="numbering" w:styleId="List 5">
    <w:name w:val="List 5"/>
    <w:basedOn w:val="Imported Style 5"/>
    <w:next w:val="List 5"/>
    <w:pPr>
      <w:numPr>
        <w:numId w:val="16"/>
      </w:numPr>
    </w:pPr>
  </w:style>
  <w:style w:type="numbering" w:styleId="Imported Style 5">
    <w:name w:val="Imported Style 5"/>
    <w:next w:val="Imported Style 5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